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D55B" w14:textId="77777777" w:rsidR="00FB7754" w:rsidRDefault="00FB7754" w:rsidP="00FB7754">
      <w:pPr>
        <w:jc w:val="center"/>
        <w:rPr>
          <w:rFonts w:ascii="Garamond" w:hAnsi="Garamond"/>
          <w:b/>
          <w:sz w:val="22"/>
          <w:szCs w:val="22"/>
        </w:rPr>
      </w:pPr>
      <w:bookmarkStart w:id="0" w:name="_Hlk534272356"/>
      <w:r>
        <w:rPr>
          <w:rFonts w:ascii="Tahoma" w:hAnsi="Tahoma" w:cs="Tahoma"/>
          <w:noProof/>
        </w:rPr>
        <w:drawing>
          <wp:inline distT="0" distB="0" distL="0" distR="0" wp14:anchorId="7EAD466D" wp14:editId="5873BA95">
            <wp:extent cx="1285875" cy="1228725"/>
            <wp:effectExtent l="0" t="0" r="9525" b="9525"/>
            <wp:docPr id="1" name="Picture 1" descr="GN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 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ABE48" w14:textId="77777777" w:rsidR="00FB7754" w:rsidRDefault="00FB7754" w:rsidP="00FB7754">
      <w:pPr>
        <w:pStyle w:val="BodyText"/>
        <w:tabs>
          <w:tab w:val="left" w:pos="2985"/>
          <w:tab w:val="center" w:pos="4320"/>
        </w:tabs>
        <w:jc w:val="right"/>
        <w:rPr>
          <w:rFonts w:ascii="Garamond" w:hAnsi="Garamond"/>
          <w:lang w:val="fr-FR"/>
        </w:rPr>
      </w:pP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ab/>
      </w:r>
      <w:r>
        <w:rPr>
          <w:rFonts w:ascii="Garamond" w:hAnsi="Garamond"/>
          <w:b w:val="0"/>
        </w:rPr>
        <w:tab/>
      </w:r>
      <w:r>
        <w:rPr>
          <w:rFonts w:ascii="Garamond" w:hAnsi="Garamond"/>
          <w:b w:val="0"/>
        </w:rPr>
        <w:tab/>
      </w:r>
      <w:r>
        <w:rPr>
          <w:rFonts w:ascii="Garamond" w:hAnsi="Garamond"/>
          <w:b w:val="0"/>
        </w:rPr>
        <w:tab/>
      </w:r>
      <w:r>
        <w:rPr>
          <w:rFonts w:ascii="Garamond" w:hAnsi="Garamond"/>
          <w:lang w:val="fr-FR"/>
        </w:rPr>
        <w:t xml:space="preserve">Media </w:t>
      </w:r>
      <w:proofErr w:type="gramStart"/>
      <w:r>
        <w:rPr>
          <w:rFonts w:ascii="Garamond" w:hAnsi="Garamond"/>
          <w:lang w:val="fr-FR"/>
        </w:rPr>
        <w:t>Contacts:</w:t>
      </w:r>
      <w:proofErr w:type="gramEnd"/>
    </w:p>
    <w:p w14:paraId="107288CE" w14:textId="77777777" w:rsidR="00FB7754" w:rsidRDefault="00FB7754" w:rsidP="00FB7754">
      <w:pPr>
        <w:pStyle w:val="BodyText"/>
        <w:tabs>
          <w:tab w:val="left" w:pos="2985"/>
          <w:tab w:val="left" w:pos="3071"/>
          <w:tab w:val="center" w:pos="4320"/>
          <w:tab w:val="center" w:pos="4680"/>
          <w:tab w:val="right" w:pos="9360"/>
        </w:tabs>
        <w:jc w:val="right"/>
        <w:rPr>
          <w:rFonts w:ascii="Garamond" w:hAnsi="Garamond"/>
          <w:b w:val="0"/>
          <w:lang w:val="fr-FR"/>
        </w:rPr>
      </w:pPr>
      <w:r>
        <w:rPr>
          <w:rFonts w:ascii="Garamond" w:hAnsi="Garamond"/>
          <w:b w:val="0"/>
          <w:lang w:val="fr-FR"/>
        </w:rPr>
        <w:tab/>
      </w:r>
      <w:r>
        <w:rPr>
          <w:rFonts w:ascii="Garamond" w:hAnsi="Garamond"/>
          <w:b w:val="0"/>
          <w:lang w:val="fr-FR"/>
        </w:rPr>
        <w:tab/>
      </w:r>
      <w:r>
        <w:rPr>
          <w:rFonts w:ascii="Garamond" w:hAnsi="Garamond"/>
          <w:b w:val="0"/>
          <w:lang w:val="fr-FR"/>
        </w:rPr>
        <w:tab/>
      </w:r>
      <w:r>
        <w:rPr>
          <w:rFonts w:ascii="Garamond" w:hAnsi="Garamond"/>
          <w:b w:val="0"/>
          <w:lang w:val="fr-FR"/>
        </w:rPr>
        <w:tab/>
      </w:r>
      <w:r>
        <w:rPr>
          <w:rFonts w:ascii="Garamond" w:hAnsi="Garamond"/>
          <w:b w:val="0"/>
          <w:lang w:val="fr-FR"/>
        </w:rPr>
        <w:tab/>
      </w:r>
      <w:proofErr w:type="spellStart"/>
      <w:r>
        <w:rPr>
          <w:rFonts w:ascii="Garamond" w:hAnsi="Garamond"/>
          <w:b w:val="0"/>
          <w:lang w:val="fr-FR"/>
        </w:rPr>
        <w:t>Mattie</w:t>
      </w:r>
      <w:proofErr w:type="spellEnd"/>
      <w:r>
        <w:rPr>
          <w:rFonts w:ascii="Garamond" w:hAnsi="Garamond"/>
          <w:b w:val="0"/>
          <w:lang w:val="fr-FR"/>
        </w:rPr>
        <w:t xml:space="preserve"> Van </w:t>
      </w:r>
      <w:proofErr w:type="spellStart"/>
      <w:r>
        <w:rPr>
          <w:rFonts w:ascii="Garamond" w:hAnsi="Garamond"/>
          <w:b w:val="0"/>
          <w:lang w:val="fr-FR"/>
        </w:rPr>
        <w:t>Gundy</w:t>
      </w:r>
      <w:proofErr w:type="spellEnd"/>
      <w:r>
        <w:rPr>
          <w:rFonts w:ascii="Garamond" w:hAnsi="Garamond"/>
          <w:b w:val="0"/>
          <w:lang w:val="fr-FR"/>
        </w:rPr>
        <w:t xml:space="preserve">, </w:t>
      </w:r>
      <w:hyperlink r:id="rId5" w:history="1">
        <w:r>
          <w:rPr>
            <w:rStyle w:val="Hyperlink"/>
            <w:rFonts w:ascii="Garamond" w:hAnsi="Garamond"/>
            <w:b w:val="0"/>
            <w:lang w:val="fr-FR"/>
          </w:rPr>
          <w:t>mattie@dpwpr.com</w:t>
        </w:r>
      </w:hyperlink>
      <w:r>
        <w:rPr>
          <w:rFonts w:ascii="Garamond" w:hAnsi="Garamond"/>
          <w:b w:val="0"/>
          <w:lang w:val="fr-FR"/>
        </w:rPr>
        <w:t xml:space="preserve"> </w:t>
      </w:r>
    </w:p>
    <w:p w14:paraId="14F7069A" w14:textId="77777777" w:rsidR="00FB7754" w:rsidRDefault="00FB7754" w:rsidP="00FB7754">
      <w:pPr>
        <w:pStyle w:val="BodyText"/>
        <w:tabs>
          <w:tab w:val="left" w:pos="2985"/>
          <w:tab w:val="center" w:pos="4320"/>
        </w:tabs>
        <w:jc w:val="right"/>
        <w:rPr>
          <w:rFonts w:ascii="Garamond" w:hAnsi="Garamond"/>
          <w:b w:val="0"/>
          <w:i/>
          <w:lang w:val="en-US"/>
        </w:rPr>
      </w:pPr>
      <w:proofErr w:type="spellStart"/>
      <w:r>
        <w:rPr>
          <w:rFonts w:ascii="Garamond" w:hAnsi="Garamond"/>
          <w:b w:val="0"/>
          <w:i/>
          <w:lang w:val="en-US"/>
        </w:rPr>
        <w:t>Dancie</w:t>
      </w:r>
      <w:proofErr w:type="spellEnd"/>
      <w:r>
        <w:rPr>
          <w:rFonts w:ascii="Garamond" w:hAnsi="Garamond"/>
          <w:b w:val="0"/>
          <w:i/>
          <w:lang w:val="en-US"/>
        </w:rPr>
        <w:t xml:space="preserve"> </w:t>
      </w:r>
      <w:proofErr w:type="spellStart"/>
      <w:r>
        <w:rPr>
          <w:rFonts w:ascii="Garamond" w:hAnsi="Garamond"/>
          <w:b w:val="0"/>
          <w:i/>
          <w:lang w:val="en-US"/>
        </w:rPr>
        <w:t>Perugini</w:t>
      </w:r>
      <w:proofErr w:type="spellEnd"/>
      <w:r>
        <w:rPr>
          <w:rFonts w:ascii="Garamond" w:hAnsi="Garamond"/>
          <w:b w:val="0"/>
          <w:i/>
          <w:lang w:val="en-US"/>
        </w:rPr>
        <w:t xml:space="preserve"> Ware Public Relations</w:t>
      </w:r>
    </w:p>
    <w:p w14:paraId="63C50B86" w14:textId="77777777" w:rsidR="00FB7754" w:rsidRDefault="00FB7754" w:rsidP="00FB7754">
      <w:pPr>
        <w:pStyle w:val="BodyText"/>
        <w:tabs>
          <w:tab w:val="left" w:pos="2985"/>
          <w:tab w:val="center" w:pos="4320"/>
        </w:tabs>
        <w:jc w:val="right"/>
        <w:rPr>
          <w:rFonts w:ascii="Garamond" w:hAnsi="Garamond"/>
          <w:b w:val="0"/>
          <w:lang w:val="en-US"/>
        </w:rPr>
      </w:pPr>
      <w:r>
        <w:rPr>
          <w:rFonts w:ascii="Garamond" w:hAnsi="Garamond"/>
          <w:b w:val="0"/>
          <w:lang w:val="en-US"/>
        </w:rPr>
        <w:t>713.224.9115</w:t>
      </w:r>
    </w:p>
    <w:p w14:paraId="1957FBC2" w14:textId="77777777" w:rsidR="00FB7754" w:rsidRPr="006A1A95" w:rsidRDefault="00FB7754" w:rsidP="00FB7754">
      <w:pPr>
        <w:pStyle w:val="Heading1"/>
        <w:jc w:val="center"/>
        <w:rPr>
          <w:rFonts w:ascii="Garamond" w:hAnsi="Garamond" w:cs="Arial"/>
          <w:sz w:val="24"/>
          <w:szCs w:val="24"/>
          <w:u w:val="none"/>
        </w:rPr>
      </w:pP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  <w:r w:rsidRPr="006A1A95">
        <w:rPr>
          <w:rFonts w:ascii="Garamond" w:hAnsi="Garamond" w:cs="Arial"/>
          <w:sz w:val="24"/>
          <w:szCs w:val="24"/>
          <w:u w:val="none"/>
          <w:lang w:val="en-US"/>
        </w:rPr>
        <w:t>MEDIA ADVISORY</w:t>
      </w: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  <w:r w:rsidRPr="006A1A95">
        <w:rPr>
          <w:rFonts w:ascii="Garamond" w:hAnsi="Garamond" w:cs="Arial"/>
          <w:sz w:val="24"/>
          <w:szCs w:val="24"/>
          <w:u w:val="none"/>
        </w:rPr>
        <w:sym w:font="Wingdings" w:char="F0AB"/>
      </w:r>
    </w:p>
    <w:p w14:paraId="5F62006A" w14:textId="71CAED9A" w:rsidR="00FB7754" w:rsidRPr="006A1A95" w:rsidRDefault="00C26B10" w:rsidP="00FB7754">
      <w:pPr>
        <w:jc w:val="center"/>
        <w:rPr>
          <w:rFonts w:ascii="Garamond" w:hAnsi="Garamond"/>
          <w:b/>
          <w:sz w:val="24"/>
          <w:szCs w:val="24"/>
          <w:lang w:eastAsia="x-none"/>
        </w:rPr>
      </w:pPr>
      <w:r>
        <w:rPr>
          <w:rFonts w:ascii="Garamond" w:hAnsi="Garamond"/>
          <w:b/>
          <w:sz w:val="24"/>
          <w:szCs w:val="24"/>
          <w:lang w:eastAsia="x-none"/>
        </w:rPr>
        <w:t>TUESDAY</w:t>
      </w:r>
      <w:r w:rsidR="00FB7754" w:rsidRPr="006A1A95">
        <w:rPr>
          <w:rFonts w:ascii="Garamond" w:hAnsi="Garamond"/>
          <w:b/>
          <w:sz w:val="24"/>
          <w:szCs w:val="24"/>
          <w:lang w:eastAsia="x-none"/>
        </w:rPr>
        <w:t xml:space="preserve">, </w:t>
      </w:r>
      <w:r>
        <w:rPr>
          <w:rFonts w:ascii="Garamond" w:hAnsi="Garamond"/>
          <w:b/>
          <w:sz w:val="24"/>
          <w:szCs w:val="24"/>
          <w:lang w:eastAsia="x-none"/>
        </w:rPr>
        <w:t xml:space="preserve">DECEMBER 31 </w:t>
      </w:r>
    </w:p>
    <w:p w14:paraId="79B74DB8" w14:textId="77777777" w:rsidR="00FB7754" w:rsidRPr="006A1A95" w:rsidRDefault="00FB7754" w:rsidP="00FB7754">
      <w:pPr>
        <w:pStyle w:val="BodyText"/>
        <w:tabs>
          <w:tab w:val="left" w:pos="2985"/>
          <w:tab w:val="center" w:pos="4320"/>
        </w:tabs>
        <w:jc w:val="right"/>
        <w:rPr>
          <w:rFonts w:ascii="Garamond" w:hAnsi="Garamond"/>
          <w:b w:val="0"/>
          <w:highlight w:val="yellow"/>
          <w:lang w:val="en-US"/>
        </w:rPr>
      </w:pPr>
    </w:p>
    <w:p w14:paraId="189DBFA1" w14:textId="77777777" w:rsidR="00C26B10" w:rsidRDefault="00FB7754" w:rsidP="00FB775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1" w:name="_Hlk508019056"/>
      <w:r w:rsidRPr="006A1A95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C26B10">
        <w:rPr>
          <w:rFonts w:ascii="Garamond" w:hAnsi="Garamond" w:cs="Arial"/>
          <w:b/>
          <w:bCs/>
          <w:sz w:val="24"/>
          <w:szCs w:val="24"/>
        </w:rPr>
        <w:t>DOUBLE THE FUN, DOUBLE THE NEW YEAR’S EVE PARTIES AT</w:t>
      </w:r>
      <w:r w:rsidR="006A1A95" w:rsidRPr="006A1A95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577C2D6E" w14:textId="7906E575" w:rsidR="00FB7754" w:rsidRPr="006A1A95" w:rsidRDefault="006A1A95" w:rsidP="00FB7754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6A1A95">
        <w:rPr>
          <w:rFonts w:ascii="Garamond" w:hAnsi="Garamond" w:cs="Arial"/>
          <w:b/>
          <w:bCs/>
          <w:sz w:val="24"/>
          <w:szCs w:val="24"/>
        </w:rPr>
        <w:t xml:space="preserve">GOLDEN NUGGET ATLANTIC </w:t>
      </w:r>
      <w:r w:rsidR="00C26B10">
        <w:rPr>
          <w:rFonts w:ascii="Garamond" w:hAnsi="Garamond" w:cs="Arial"/>
          <w:b/>
          <w:bCs/>
          <w:sz w:val="24"/>
          <w:szCs w:val="24"/>
        </w:rPr>
        <w:t>CITY</w:t>
      </w:r>
    </w:p>
    <w:bookmarkEnd w:id="1"/>
    <w:p w14:paraId="51E7C773" w14:textId="77777777" w:rsidR="00FB7754" w:rsidRPr="006A1A95" w:rsidRDefault="00FB7754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  <w:b/>
          <w:highlight w:val="yellow"/>
        </w:rPr>
      </w:pPr>
    </w:p>
    <w:p w14:paraId="088CE216" w14:textId="4B9B1226" w:rsidR="00EA384E" w:rsidRDefault="00FB7754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  <w:r w:rsidRPr="006A1A95">
        <w:rPr>
          <w:rFonts w:ascii="Garamond" w:hAnsi="Garamond"/>
          <w:b/>
        </w:rPr>
        <w:t>WHAT:</w:t>
      </w:r>
      <w:r w:rsidRPr="006A1A95">
        <w:rPr>
          <w:rFonts w:ascii="Garamond" w:hAnsi="Garamond"/>
        </w:rPr>
        <w:tab/>
      </w:r>
      <w:r w:rsidR="00635150">
        <w:rPr>
          <w:rFonts w:ascii="Garamond" w:hAnsi="Garamond"/>
        </w:rPr>
        <w:t>Golden Nugget Atlantic City is</w:t>
      </w:r>
      <w:r w:rsidR="00C26B10">
        <w:rPr>
          <w:rFonts w:ascii="Garamond" w:hAnsi="Garamond"/>
        </w:rPr>
        <w:t xml:space="preserve"> waving goodbye to 2019 and saying hello to 2020</w:t>
      </w:r>
      <w:r w:rsidR="00635150">
        <w:rPr>
          <w:rFonts w:ascii="Garamond" w:hAnsi="Garamond"/>
        </w:rPr>
        <w:t xml:space="preserve"> this </w:t>
      </w:r>
      <w:r w:rsidR="00C26B10">
        <w:rPr>
          <w:rFonts w:ascii="Garamond" w:hAnsi="Garamond"/>
        </w:rPr>
        <w:t>New Year’s Eve</w:t>
      </w:r>
      <w:r w:rsidR="00635150">
        <w:rPr>
          <w:rFonts w:ascii="Garamond" w:hAnsi="Garamond"/>
        </w:rPr>
        <w:t xml:space="preserve"> with </w:t>
      </w:r>
      <w:r w:rsidR="00C26B10">
        <w:rPr>
          <w:rFonts w:ascii="Garamond" w:hAnsi="Garamond"/>
        </w:rPr>
        <w:t>two</w:t>
      </w:r>
      <w:r w:rsidR="00635150">
        <w:rPr>
          <w:rFonts w:ascii="Garamond" w:hAnsi="Garamond"/>
        </w:rPr>
        <w:t xml:space="preserve"> </w:t>
      </w:r>
      <w:r w:rsidR="00C26B10">
        <w:rPr>
          <w:rFonts w:ascii="Garamond" w:hAnsi="Garamond"/>
          <w:b/>
          <w:bCs/>
        </w:rPr>
        <w:t>New Year’s Eve Parties</w:t>
      </w:r>
      <w:r w:rsidR="00635150">
        <w:rPr>
          <w:rFonts w:ascii="Garamond" w:hAnsi="Garamond"/>
        </w:rPr>
        <w:t xml:space="preserve"> </w:t>
      </w:r>
      <w:r w:rsidR="00C26B10">
        <w:rPr>
          <w:rFonts w:ascii="Garamond" w:hAnsi="Garamond"/>
        </w:rPr>
        <w:t xml:space="preserve">on Tuesday, December </w:t>
      </w:r>
      <w:r w:rsidR="007E21D9">
        <w:rPr>
          <w:rFonts w:ascii="Garamond" w:hAnsi="Garamond"/>
        </w:rPr>
        <w:t>3</w:t>
      </w:r>
      <w:r w:rsidR="00C26B10">
        <w:rPr>
          <w:rFonts w:ascii="Garamond" w:hAnsi="Garamond"/>
        </w:rPr>
        <w:t xml:space="preserve">1. </w:t>
      </w:r>
    </w:p>
    <w:p w14:paraId="51571950" w14:textId="1572F340" w:rsidR="00C26B10" w:rsidRDefault="00C26B10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</w:p>
    <w:p w14:paraId="75EA8D60" w14:textId="7F0453BB" w:rsidR="00C26B10" w:rsidRDefault="00C26B10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Golden Nugget Atlantic City will host the New Year’s Eve 2020 Atrium Party. Free for guests to attend, the lively party will begin at 5:30 p.m. in the Main Atrium with live entertainment from Bo</w:t>
      </w:r>
      <w:r w:rsidR="00362206">
        <w:rPr>
          <w:rFonts w:ascii="Garamond" w:hAnsi="Garamond"/>
        </w:rPr>
        <w:t>b</w:t>
      </w:r>
      <w:bookmarkStart w:id="2" w:name="_GoBack"/>
      <w:bookmarkEnd w:id="2"/>
      <w:r>
        <w:rPr>
          <w:rFonts w:ascii="Garamond" w:hAnsi="Garamond"/>
        </w:rPr>
        <w:t xml:space="preserve">by &amp; Kit and continue with DJ </w:t>
      </w:r>
      <w:proofErr w:type="spellStart"/>
      <w:r>
        <w:rPr>
          <w:rFonts w:ascii="Garamond" w:hAnsi="Garamond"/>
        </w:rPr>
        <w:t>Wirez</w:t>
      </w:r>
      <w:proofErr w:type="spellEnd"/>
      <w:r>
        <w:rPr>
          <w:rFonts w:ascii="Garamond" w:hAnsi="Garamond"/>
        </w:rPr>
        <w:t xml:space="preserve"> at 10 p.m. Partygoers can countdown to 2020 with an </w:t>
      </w:r>
      <w:proofErr w:type="gramStart"/>
      <w:r>
        <w:rPr>
          <w:rFonts w:ascii="Garamond" w:hAnsi="Garamond"/>
        </w:rPr>
        <w:t>epic confetti</w:t>
      </w:r>
      <w:proofErr w:type="gramEnd"/>
      <w:r>
        <w:rPr>
          <w:rFonts w:ascii="Garamond" w:hAnsi="Garamond"/>
        </w:rPr>
        <w:t xml:space="preserve"> drop at midnight. </w:t>
      </w:r>
    </w:p>
    <w:p w14:paraId="460E67F6" w14:textId="31B71180" w:rsidR="00C26B10" w:rsidRDefault="00C26B10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</w:p>
    <w:p w14:paraId="572719C4" w14:textId="52C4C561" w:rsidR="00C26B10" w:rsidRDefault="00C26B10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Additionally, The Wave will host a New Year’s Eve Party beginning at 8 p.m. During the party, guests enjoy a 4-hour open bar</w:t>
      </w:r>
      <w:r w:rsidR="007E21D9">
        <w:rPr>
          <w:rFonts w:ascii="Garamond" w:hAnsi="Garamond"/>
        </w:rPr>
        <w:t xml:space="preserve"> from 8 p.m. – midnight</w:t>
      </w:r>
      <w:r>
        <w:rPr>
          <w:rFonts w:ascii="Garamond" w:hAnsi="Garamond"/>
        </w:rPr>
        <w:t xml:space="preserve"> while rocking out to live entertainment from Seven Stone. Guests will receive New Year’s Eve Party favors. The cost of admission is $75; however, </w:t>
      </w:r>
      <w:r w:rsidR="00E5206F">
        <w:rPr>
          <w:rFonts w:ascii="Garamond" w:hAnsi="Garamond"/>
        </w:rPr>
        <w:t xml:space="preserve">discounted tickets will be available beginning Friday, November 29 using the promo code </w:t>
      </w:r>
      <w:r w:rsidR="00E5206F" w:rsidRPr="00E5206F">
        <w:rPr>
          <w:rFonts w:ascii="Garamond" w:hAnsi="Garamond"/>
          <w:b/>
          <w:bCs/>
        </w:rPr>
        <w:t>CYBER</w:t>
      </w:r>
      <w:r w:rsidR="00E5206F">
        <w:rPr>
          <w:rFonts w:ascii="Garamond" w:hAnsi="Garamond"/>
        </w:rPr>
        <w:t xml:space="preserve">. Guests will receive 25% off through Cyber Monday. </w:t>
      </w:r>
    </w:p>
    <w:p w14:paraId="2576D6D5" w14:textId="77777777" w:rsidR="00EA384E" w:rsidRDefault="00EA384E" w:rsidP="00FB7754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</w:p>
    <w:p w14:paraId="553B3ADC" w14:textId="57767D63" w:rsidR="00FB7754" w:rsidRPr="00635150" w:rsidRDefault="00635150" w:rsidP="00635150">
      <w:pPr>
        <w:pStyle w:val="Header"/>
        <w:tabs>
          <w:tab w:val="left" w:pos="720"/>
        </w:tabs>
        <w:ind w:left="1440" w:hanging="144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A384E">
        <w:rPr>
          <w:rFonts w:ascii="Garamond" w:hAnsi="Garamond"/>
        </w:rPr>
        <w:tab/>
      </w:r>
    </w:p>
    <w:p w14:paraId="53E4FED6" w14:textId="3DB544E4" w:rsidR="00FB7754" w:rsidRPr="006A1A95" w:rsidRDefault="00FB7754" w:rsidP="00FB7754">
      <w:pPr>
        <w:pStyle w:val="Header"/>
        <w:tabs>
          <w:tab w:val="left" w:pos="720"/>
        </w:tabs>
        <w:rPr>
          <w:rFonts w:ascii="Garamond" w:hAnsi="Garamond"/>
          <w:b/>
        </w:rPr>
      </w:pPr>
      <w:r w:rsidRPr="006A1A95">
        <w:rPr>
          <w:rFonts w:ascii="Garamond" w:hAnsi="Garamond"/>
          <w:b/>
        </w:rPr>
        <w:t xml:space="preserve">WHEN:          </w:t>
      </w:r>
      <w:r w:rsidR="00E5206F">
        <w:rPr>
          <w:rFonts w:ascii="Garamond" w:hAnsi="Garamond"/>
          <w:b/>
        </w:rPr>
        <w:t xml:space="preserve">Tuesday, December 31 </w:t>
      </w:r>
      <w:r w:rsidRPr="006A1A95">
        <w:rPr>
          <w:rFonts w:ascii="Garamond" w:hAnsi="Garamond"/>
          <w:b/>
        </w:rPr>
        <w:t xml:space="preserve">  </w:t>
      </w:r>
    </w:p>
    <w:p w14:paraId="1C9AEADB" w14:textId="77777777" w:rsidR="00FB7754" w:rsidRPr="006A1A95" w:rsidRDefault="00FB7754" w:rsidP="00E5206F">
      <w:pPr>
        <w:pStyle w:val="Header"/>
        <w:tabs>
          <w:tab w:val="left" w:pos="720"/>
        </w:tabs>
        <w:rPr>
          <w:rFonts w:ascii="Garamond" w:hAnsi="Garamond"/>
        </w:rPr>
      </w:pPr>
    </w:p>
    <w:p w14:paraId="35A1734B" w14:textId="59A9D448" w:rsidR="00FB7754" w:rsidRPr="006A1A95" w:rsidRDefault="00FB7754" w:rsidP="00FB7754">
      <w:pPr>
        <w:pStyle w:val="Header"/>
        <w:tabs>
          <w:tab w:val="left" w:pos="720"/>
        </w:tabs>
        <w:rPr>
          <w:rFonts w:ascii="Garamond" w:hAnsi="Garamond" w:cs="Arial"/>
          <w:bCs/>
        </w:rPr>
      </w:pPr>
      <w:r w:rsidRPr="006A1A95">
        <w:rPr>
          <w:rFonts w:ascii="Garamond" w:hAnsi="Garamond"/>
          <w:b/>
        </w:rPr>
        <w:t>WHERE:</w:t>
      </w:r>
      <w:r w:rsidRPr="006A1A95">
        <w:rPr>
          <w:rFonts w:ascii="Garamond" w:hAnsi="Garamond"/>
        </w:rPr>
        <w:t xml:space="preserve">        </w:t>
      </w:r>
      <w:r w:rsidRPr="006A1A95">
        <w:rPr>
          <w:rFonts w:ascii="Garamond" w:hAnsi="Garamond" w:cs="Arial"/>
          <w:bCs/>
        </w:rPr>
        <w:t xml:space="preserve">Golden Nugget Atlantic City </w:t>
      </w:r>
    </w:p>
    <w:p w14:paraId="0DD0CFA1" w14:textId="77777777" w:rsidR="00FB7754" w:rsidRPr="006A1A95" w:rsidRDefault="00FB7754" w:rsidP="00FB7754">
      <w:pPr>
        <w:pStyle w:val="Header"/>
        <w:tabs>
          <w:tab w:val="left" w:pos="720"/>
        </w:tabs>
        <w:ind w:left="1440"/>
        <w:rPr>
          <w:rFonts w:ascii="Garamond" w:hAnsi="Garamond" w:cs="Arial"/>
          <w:bCs/>
        </w:rPr>
      </w:pPr>
      <w:r w:rsidRPr="006A1A95">
        <w:rPr>
          <w:rFonts w:ascii="Garamond" w:hAnsi="Garamond" w:cs="Arial"/>
          <w:bCs/>
        </w:rPr>
        <w:t xml:space="preserve">Huron Avenue &amp; Brigantine Boulevard </w:t>
      </w:r>
    </w:p>
    <w:p w14:paraId="1EB9FCA0" w14:textId="77777777" w:rsidR="00FB7754" w:rsidRPr="006A1A95" w:rsidRDefault="00FB7754" w:rsidP="00FB7754">
      <w:pPr>
        <w:pStyle w:val="Header"/>
        <w:tabs>
          <w:tab w:val="left" w:pos="720"/>
        </w:tabs>
        <w:ind w:left="1440"/>
        <w:rPr>
          <w:rFonts w:ascii="Garamond" w:hAnsi="Garamond" w:cs="Arial"/>
          <w:bCs/>
        </w:rPr>
      </w:pPr>
      <w:r w:rsidRPr="006A1A95">
        <w:rPr>
          <w:rFonts w:ascii="Garamond" w:hAnsi="Garamond" w:cs="Arial"/>
          <w:bCs/>
        </w:rPr>
        <w:t>Atlantic City, NJ 08401</w:t>
      </w:r>
    </w:p>
    <w:p w14:paraId="601D553F" w14:textId="77777777" w:rsidR="00FB7754" w:rsidRPr="006A1A95" w:rsidRDefault="00FB7754" w:rsidP="00FB7754">
      <w:pPr>
        <w:ind w:left="1440" w:hanging="1440"/>
        <w:rPr>
          <w:rFonts w:ascii="Garamond" w:hAnsi="Garamond"/>
          <w:b/>
          <w:sz w:val="24"/>
          <w:szCs w:val="24"/>
        </w:rPr>
      </w:pPr>
      <w:r w:rsidRPr="006A1A95">
        <w:rPr>
          <w:rFonts w:ascii="Garamond" w:hAnsi="Garamond"/>
          <w:b/>
          <w:sz w:val="24"/>
          <w:szCs w:val="24"/>
        </w:rPr>
        <w:t>MORE</w:t>
      </w:r>
    </w:p>
    <w:p w14:paraId="605C4AE5" w14:textId="55437413" w:rsidR="00FB7754" w:rsidRDefault="00FB7754" w:rsidP="00FB7754">
      <w:pPr>
        <w:pStyle w:val="Header"/>
        <w:tabs>
          <w:tab w:val="left" w:pos="720"/>
        </w:tabs>
        <w:ind w:left="1440" w:hanging="1440"/>
        <w:rPr>
          <w:rFonts w:ascii="Garamond" w:hAnsi="Garamond" w:cs="Arial"/>
        </w:rPr>
      </w:pPr>
      <w:r w:rsidRPr="006A1A95">
        <w:rPr>
          <w:rFonts w:ascii="Garamond" w:hAnsi="Garamond"/>
          <w:b/>
        </w:rPr>
        <w:t xml:space="preserve">INFO: </w:t>
      </w:r>
      <w:r w:rsidRPr="006A1A95">
        <w:rPr>
          <w:rFonts w:ascii="Garamond" w:hAnsi="Garamond"/>
          <w:b/>
        </w:rPr>
        <w:tab/>
      </w:r>
      <w:r w:rsidRPr="006A1A95">
        <w:rPr>
          <w:rFonts w:ascii="Garamond" w:hAnsi="Garamond" w:cs="Arial"/>
        </w:rPr>
        <w:t xml:space="preserve">For additional information, please visit </w:t>
      </w:r>
      <w:hyperlink r:id="rId6" w:history="1">
        <w:r w:rsidR="00C26B10">
          <w:rPr>
            <w:rStyle w:val="Hyperlink"/>
          </w:rPr>
          <w:t>https://www.goldennugget.com/atlantic-city/entertainment/upcoming-events/nye-free-parties/</w:t>
        </w:r>
      </w:hyperlink>
      <w:r w:rsidRPr="006A1A95">
        <w:rPr>
          <w:rFonts w:ascii="Garamond" w:hAnsi="Garamond" w:cs="Arial"/>
        </w:rPr>
        <w:t xml:space="preserve">, </w:t>
      </w:r>
      <w:hyperlink r:id="rId7" w:history="1">
        <w:r w:rsidR="00C26B10">
          <w:rPr>
            <w:rStyle w:val="Hyperlink"/>
          </w:rPr>
          <w:t>https://www.goldennugget.com/atlantic-city/entertainment/upcoming-events/new-years-eve-party/</w:t>
        </w:r>
      </w:hyperlink>
      <w:r w:rsidR="00C26B10">
        <w:t xml:space="preserve">, </w:t>
      </w:r>
      <w:hyperlink r:id="rId8" w:history="1">
        <w:r w:rsidRPr="006A1A95">
          <w:rPr>
            <w:rStyle w:val="Hyperlink"/>
            <w:rFonts w:ascii="Garamond" w:hAnsi="Garamond"/>
          </w:rPr>
          <w:t>https://www.facebook.com/goldennuggetac</w:t>
        </w:r>
      </w:hyperlink>
      <w:r w:rsidRPr="006A1A95">
        <w:rPr>
          <w:rFonts w:ascii="Garamond" w:hAnsi="Garamond" w:cs="Arial"/>
        </w:rPr>
        <w:t xml:space="preserve"> or call (609) 441-2000.</w:t>
      </w:r>
      <w:r>
        <w:rPr>
          <w:rFonts w:ascii="Garamond" w:hAnsi="Garamond" w:cs="Arial"/>
        </w:rPr>
        <w:t xml:space="preserve"> </w:t>
      </w:r>
      <w:bookmarkEnd w:id="0"/>
    </w:p>
    <w:p w14:paraId="4FB21A71" w14:textId="77777777" w:rsidR="00FB7754" w:rsidRDefault="00FB7754"/>
    <w:sectPr w:rsidR="00FB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45 Light">
    <w:altName w:val="Arial"/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54"/>
    <w:rsid w:val="001C02D5"/>
    <w:rsid w:val="00362206"/>
    <w:rsid w:val="003A7E25"/>
    <w:rsid w:val="00505D15"/>
    <w:rsid w:val="00520E40"/>
    <w:rsid w:val="00560B58"/>
    <w:rsid w:val="00573166"/>
    <w:rsid w:val="005D7F95"/>
    <w:rsid w:val="00635150"/>
    <w:rsid w:val="006A1A95"/>
    <w:rsid w:val="006C58E6"/>
    <w:rsid w:val="007D7AE8"/>
    <w:rsid w:val="007E21D9"/>
    <w:rsid w:val="00806733"/>
    <w:rsid w:val="00943EEB"/>
    <w:rsid w:val="009E52DC"/>
    <w:rsid w:val="009F63AA"/>
    <w:rsid w:val="00C07F6C"/>
    <w:rsid w:val="00C26B10"/>
    <w:rsid w:val="00E5206F"/>
    <w:rsid w:val="00EA384E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A4D9"/>
  <w15:chartTrackingRefBased/>
  <w15:docId w15:val="{936DD44D-9B32-4B83-A89E-942D68C4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7754"/>
    <w:pPr>
      <w:spacing w:after="0" w:line="240" w:lineRule="auto"/>
    </w:pPr>
    <w:rPr>
      <w:rFonts w:ascii="Helvetica 45 Light" w:eastAsia="Times New Roman" w:hAnsi="Helvetica 45 Light" w:cs="Times New Roman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FB7754"/>
    <w:pPr>
      <w:keepNext/>
      <w:outlineLvl w:val="0"/>
    </w:pPr>
    <w:rPr>
      <w:rFonts w:ascii="Times New Roman" w:hAnsi="Times New Roman"/>
      <w:b/>
      <w:bCs/>
      <w:sz w:val="28"/>
      <w:szCs w:val="28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754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styleId="Hyperlink">
    <w:name w:val="Hyperlink"/>
    <w:uiPriority w:val="99"/>
    <w:semiHidden/>
    <w:unhideWhenUsed/>
    <w:rsid w:val="00FB775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754"/>
    <w:rPr>
      <w:rFonts w:ascii="Helvetica 45 Light" w:eastAsia="Times New Roman" w:hAnsi="Helvetica 45 Light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B7754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775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B7754"/>
    <w:pPr>
      <w:jc w:val="center"/>
    </w:pPr>
    <w:rPr>
      <w:rFonts w:ascii="Times New Roman" w:eastAsia="MS Mincho" w:hAnsi="Times New Roman"/>
      <w:b/>
      <w:bCs/>
      <w:sz w:val="24"/>
      <w:szCs w:val="24"/>
      <w:lang w:val="x-none" w:eastAsia="ja-JP"/>
    </w:rPr>
  </w:style>
  <w:style w:type="character" w:customStyle="1" w:styleId="BodyTextChar">
    <w:name w:val="Body Text Char"/>
    <w:basedOn w:val="DefaultParagraphFont"/>
    <w:link w:val="BodyText"/>
    <w:semiHidden/>
    <w:rsid w:val="00FB7754"/>
    <w:rPr>
      <w:rFonts w:ascii="Times New Roman" w:eastAsia="MS Mincho" w:hAnsi="Times New Roman" w:cs="Times New Roman"/>
      <w:b/>
      <w:bCs/>
      <w:sz w:val="24"/>
      <w:szCs w:val="24"/>
      <w:lang w:val="x-non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B775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AE8"/>
    <w:rPr>
      <w:rFonts w:ascii="Helvetica 45 Light" w:eastAsia="Times New Roman" w:hAnsi="Helvetica 45 Light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ldennugget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ldennugget.com/atlantic-city/entertainment/upcoming-events/new-years-eve-par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ldennugget.com/atlantic-city/entertainment/upcoming-events/nye-free-parties/" TargetMode="External"/><Relationship Id="rId5" Type="http://schemas.openxmlformats.org/officeDocument/2006/relationships/hyperlink" Target="mailto:mattie@dpwpr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1518</Characters>
  <Application>Microsoft Office Word</Application>
  <DocSecurity>0</DocSecurity>
  <Lines>506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Van. Gundy</dc:creator>
  <cp:keywords/>
  <dc:description/>
  <cp:lastModifiedBy>Microsoft Office User</cp:lastModifiedBy>
  <cp:revision>2</cp:revision>
  <dcterms:created xsi:type="dcterms:W3CDTF">2019-12-16T17:52:00Z</dcterms:created>
  <dcterms:modified xsi:type="dcterms:W3CDTF">2019-12-16T17:52:00Z</dcterms:modified>
</cp:coreProperties>
</file>